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647E" w14:textId="39D15C4C" w:rsidR="00777E8C" w:rsidRPr="00E30165" w:rsidRDefault="003F23D5">
      <w:pPr>
        <w:spacing w:before="104"/>
        <w:ind w:left="113"/>
        <w:rPr>
          <w:rFonts w:ascii="Arial" w:hAnsi="Arial"/>
          <w:sz w:val="48"/>
        </w:rPr>
      </w:pPr>
      <w:proofErr w:type="spellStart"/>
      <w:r w:rsidRPr="00E30165">
        <w:rPr>
          <w:rFonts w:ascii="Arial" w:hAnsi="Arial"/>
          <w:color w:val="293949"/>
          <w:sz w:val="48"/>
        </w:rPr>
        <w:t>Boliga</w:t>
      </w:r>
      <w:proofErr w:type="spellEnd"/>
      <w:r w:rsidR="00607954">
        <w:rPr>
          <w:rFonts w:ascii="Arial" w:hAnsi="Arial"/>
          <w:color w:val="293949"/>
          <w:sz w:val="48"/>
        </w:rPr>
        <w:t xml:space="preserve"> </w:t>
      </w:r>
      <w:r w:rsidR="00E30165">
        <w:rPr>
          <w:rFonts w:ascii="Arial" w:hAnsi="Arial"/>
          <w:color w:val="293949"/>
          <w:sz w:val="48"/>
        </w:rPr>
        <w:t>Skøde</w:t>
      </w:r>
      <w:r w:rsidR="00607954">
        <w:rPr>
          <w:rFonts w:ascii="Arial" w:hAnsi="Arial"/>
          <w:color w:val="293949"/>
          <w:sz w:val="48"/>
        </w:rPr>
        <w:t xml:space="preserve"> – særlige vilkår og betingelser</w:t>
      </w:r>
      <w:r w:rsidRPr="00E30165">
        <w:rPr>
          <w:rFonts w:ascii="Arial" w:hAnsi="Arial"/>
          <w:color w:val="293949"/>
          <w:sz w:val="48"/>
        </w:rPr>
        <w:t xml:space="preserve"> </w:t>
      </w:r>
    </w:p>
    <w:p w14:paraId="63BDE19B" w14:textId="77777777" w:rsidR="00777E8C" w:rsidRPr="00E30165" w:rsidRDefault="00777E8C">
      <w:pPr>
        <w:pStyle w:val="Brdtekst"/>
        <w:spacing w:before="3"/>
        <w:rPr>
          <w:rFonts w:ascii="Arial"/>
          <w:sz w:val="16"/>
          <w:lang w:val="da-DK"/>
        </w:rPr>
      </w:pPr>
    </w:p>
    <w:p w14:paraId="0684DB1F" w14:textId="54E5E7FD" w:rsidR="00777E8C" w:rsidRPr="00E30165" w:rsidRDefault="003F23D5">
      <w:pPr>
        <w:spacing w:before="90"/>
        <w:ind w:right="111"/>
        <w:jc w:val="right"/>
        <w:rPr>
          <w:i/>
        </w:rPr>
      </w:pPr>
      <w:r w:rsidRPr="00E30165">
        <w:rPr>
          <w:i/>
          <w:color w:val="293949"/>
        </w:rPr>
        <w:t xml:space="preserve">Gældende fra d. </w:t>
      </w:r>
      <w:r w:rsidR="00537F27">
        <w:rPr>
          <w:i/>
          <w:color w:val="293949"/>
        </w:rPr>
        <w:t>11</w:t>
      </w:r>
      <w:r w:rsidRPr="00E30165">
        <w:rPr>
          <w:i/>
          <w:color w:val="293949"/>
        </w:rPr>
        <w:t>.0</w:t>
      </w:r>
      <w:r w:rsidR="00537F27">
        <w:rPr>
          <w:i/>
          <w:color w:val="293949"/>
        </w:rPr>
        <w:t>1</w:t>
      </w:r>
      <w:r w:rsidRPr="00E30165">
        <w:rPr>
          <w:i/>
          <w:color w:val="293949"/>
        </w:rPr>
        <w:t>.202</w:t>
      </w:r>
      <w:r w:rsidR="00537F27">
        <w:rPr>
          <w:i/>
          <w:color w:val="293949"/>
        </w:rPr>
        <w:t>1</w:t>
      </w:r>
    </w:p>
    <w:p w14:paraId="31D6D648" w14:textId="77777777" w:rsidR="00777E8C" w:rsidRPr="00E30165" w:rsidRDefault="00777E8C">
      <w:pPr>
        <w:pStyle w:val="Brdtekst"/>
        <w:spacing w:before="6"/>
        <w:rPr>
          <w:i/>
          <w:lang w:val="da-DK"/>
        </w:rPr>
      </w:pPr>
    </w:p>
    <w:p w14:paraId="19E74D78" w14:textId="7931D132" w:rsidR="00777E8C" w:rsidRPr="00E30165" w:rsidRDefault="003F23D5">
      <w:pPr>
        <w:pStyle w:val="Overskrift1"/>
        <w:rPr>
          <w:lang w:val="da-DK"/>
        </w:rPr>
      </w:pP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Skødes</w:t>
      </w:r>
      <w:r w:rsidRPr="00E30165">
        <w:rPr>
          <w:color w:val="293949"/>
          <w:lang w:val="da-DK"/>
        </w:rPr>
        <w:t xml:space="preserve"> </w:t>
      </w:r>
      <w:r w:rsidR="00607954">
        <w:rPr>
          <w:color w:val="293949"/>
          <w:lang w:val="da-DK"/>
        </w:rPr>
        <w:t>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583B0308" w14:textId="13E3453C" w:rsidR="00607954" w:rsidRPr="006376CA" w:rsidRDefault="003F23D5" w:rsidP="00E0491D">
      <w:pPr>
        <w:pStyle w:val="Brdtekst"/>
        <w:spacing w:before="1"/>
        <w:ind w:left="113" w:right="191"/>
        <w:rPr>
          <w:color w:val="404040" w:themeColor="text1" w:themeTint="BF"/>
          <w:lang w:val="da-DK"/>
        </w:rPr>
      </w:pPr>
      <w:r w:rsidRPr="006376CA">
        <w:rPr>
          <w:color w:val="404040" w:themeColor="text1" w:themeTint="BF"/>
          <w:lang w:val="da-DK"/>
        </w:rPr>
        <w:t xml:space="preserve">Velkommen til </w:t>
      </w:r>
      <w:proofErr w:type="spellStart"/>
      <w:r w:rsidRPr="006376CA">
        <w:rPr>
          <w:color w:val="404040" w:themeColor="text1" w:themeTint="BF"/>
          <w:lang w:val="da-DK"/>
        </w:rPr>
        <w:t>Boliga</w:t>
      </w:r>
      <w:proofErr w:type="spellEnd"/>
      <w:r w:rsidRPr="006376CA">
        <w:rPr>
          <w:color w:val="404040" w:themeColor="text1" w:themeTint="BF"/>
          <w:lang w:val="da-DK"/>
        </w:rPr>
        <w:t xml:space="preserve"> </w:t>
      </w:r>
      <w:r w:rsidR="00E3224E" w:rsidRPr="006376CA">
        <w:rPr>
          <w:color w:val="404040" w:themeColor="text1" w:themeTint="BF"/>
          <w:lang w:val="da-DK"/>
        </w:rPr>
        <w:t>Skøde</w:t>
      </w:r>
      <w:r w:rsidRPr="006376CA">
        <w:rPr>
          <w:color w:val="404040" w:themeColor="text1" w:themeTint="BF"/>
          <w:lang w:val="da-DK"/>
        </w:rPr>
        <w:t xml:space="preserve">, der er en del af </w:t>
      </w:r>
      <w:proofErr w:type="spellStart"/>
      <w:r w:rsidRPr="006376CA">
        <w:rPr>
          <w:color w:val="404040" w:themeColor="text1" w:themeTint="BF"/>
          <w:lang w:val="da-DK"/>
        </w:rPr>
        <w:t>Boliga</w:t>
      </w:r>
      <w:proofErr w:type="spellEnd"/>
      <w:r w:rsidRPr="006376CA">
        <w:rPr>
          <w:color w:val="404040" w:themeColor="text1" w:themeTint="BF"/>
          <w:lang w:val="da-DK"/>
        </w:rPr>
        <w:t xml:space="preserve"> ApS, CVR-nummer 30486188, </w:t>
      </w:r>
      <w:r w:rsidR="001F5F72" w:rsidRPr="006376CA">
        <w:rPr>
          <w:color w:val="404040" w:themeColor="text1" w:themeTint="BF"/>
          <w:lang w:val="da-DK"/>
        </w:rPr>
        <w:t>Øster Alle 48, 4.tv. (tårn D), 2100 København Ø</w:t>
      </w:r>
      <w:r w:rsidRPr="006376CA">
        <w:rPr>
          <w:color w:val="404040" w:themeColor="text1" w:themeTint="BF"/>
          <w:lang w:val="da-DK"/>
        </w:rPr>
        <w:t>.</w:t>
      </w:r>
    </w:p>
    <w:p w14:paraId="0CC15ADD" w14:textId="77777777" w:rsidR="004035FE" w:rsidRDefault="004035FE" w:rsidP="00E0491D">
      <w:pPr>
        <w:pStyle w:val="Brdtekst"/>
        <w:spacing w:before="1"/>
        <w:ind w:left="113" w:right="191"/>
        <w:rPr>
          <w:color w:val="293949"/>
          <w:lang w:val="da-DK"/>
        </w:rPr>
      </w:pPr>
    </w:p>
    <w:p w14:paraId="10C997B4" w14:textId="6C8FB5CA" w:rsidR="00607954" w:rsidRDefault="00607954" w:rsidP="00E0491D">
      <w:pPr>
        <w:pStyle w:val="Brdtekst"/>
        <w:spacing w:before="1"/>
        <w:ind w:left="113" w:right="191"/>
        <w:rPr>
          <w:color w:val="293949"/>
          <w:lang w:val="da-DK"/>
        </w:rPr>
      </w:pPr>
      <w:r>
        <w:rPr>
          <w:color w:val="293949"/>
          <w:lang w:val="da-DK"/>
        </w:rPr>
        <w:t xml:space="preserve">Udover </w:t>
      </w:r>
      <w:proofErr w:type="spellStart"/>
      <w:r>
        <w:rPr>
          <w:color w:val="293949"/>
          <w:lang w:val="da-DK"/>
        </w:rPr>
        <w:t>Boliga</w:t>
      </w:r>
      <w:proofErr w:type="spellEnd"/>
      <w:r>
        <w:rPr>
          <w:color w:val="293949"/>
          <w:lang w:val="da-DK"/>
        </w:rPr>
        <w:t xml:space="preserve"> ApS</w:t>
      </w:r>
      <w:r w:rsidR="0095279C">
        <w:rPr>
          <w:color w:val="293949"/>
          <w:lang w:val="da-DK"/>
        </w:rPr>
        <w:t>’</w:t>
      </w:r>
      <w:r>
        <w:rPr>
          <w:color w:val="293949"/>
          <w:lang w:val="da-DK"/>
        </w:rPr>
        <w:t xml:space="preserve"> generelle vilkår og betingelser gælder særlige vilkår og betingelser, n</w:t>
      </w:r>
      <w:r w:rsidR="003F23D5" w:rsidRPr="00E30165">
        <w:rPr>
          <w:color w:val="293949"/>
          <w:lang w:val="da-DK"/>
        </w:rPr>
        <w:t xml:space="preserve">år du </w:t>
      </w:r>
      <w:r w:rsidR="000F4791">
        <w:rPr>
          <w:color w:val="293949"/>
          <w:lang w:val="da-DK"/>
        </w:rPr>
        <w:t xml:space="preserve">bestiller et af </w:t>
      </w:r>
      <w:proofErr w:type="spellStart"/>
      <w:r w:rsidR="000F4791">
        <w:rPr>
          <w:color w:val="293949"/>
          <w:lang w:val="da-DK"/>
        </w:rPr>
        <w:t>Boliga</w:t>
      </w:r>
      <w:proofErr w:type="spellEnd"/>
      <w:r w:rsidR="000F4791">
        <w:rPr>
          <w:color w:val="293949"/>
          <w:lang w:val="da-DK"/>
        </w:rPr>
        <w:t xml:space="preserve"> Skødes produkter</w:t>
      </w:r>
      <w:r>
        <w:rPr>
          <w:color w:val="293949"/>
          <w:lang w:val="da-DK"/>
        </w:rPr>
        <w:t xml:space="preserve">. </w:t>
      </w:r>
    </w:p>
    <w:p w14:paraId="3E70FF9D" w14:textId="77777777" w:rsidR="00607954" w:rsidRDefault="00607954" w:rsidP="00E0491D">
      <w:pPr>
        <w:pStyle w:val="Brdtekst"/>
        <w:spacing w:before="1"/>
        <w:ind w:left="113" w:right="191"/>
        <w:rPr>
          <w:color w:val="293949"/>
          <w:lang w:val="da-DK"/>
        </w:rPr>
      </w:pPr>
    </w:p>
    <w:p w14:paraId="216755B7" w14:textId="33085D4B" w:rsidR="00777E8C" w:rsidRPr="00E0491D" w:rsidRDefault="00607954" w:rsidP="00E0491D">
      <w:pPr>
        <w:pStyle w:val="Brdtekst"/>
        <w:spacing w:before="1"/>
        <w:ind w:left="113" w:right="191"/>
        <w:rPr>
          <w:color w:val="293949"/>
          <w:lang w:val="da-DK"/>
        </w:rPr>
      </w:pPr>
      <w:r>
        <w:rPr>
          <w:color w:val="293949"/>
          <w:lang w:val="da-DK"/>
        </w:rPr>
        <w:t>Ved bestilling accepterer du disse</w:t>
      </w:r>
      <w:r w:rsidR="003F23D5" w:rsidRPr="00E30165">
        <w:rPr>
          <w:color w:val="293949"/>
          <w:lang w:val="da-DK"/>
        </w:rPr>
        <w:t xml:space="preserve"> vilkår og betingelser.</w:t>
      </w:r>
      <w:r>
        <w:rPr>
          <w:color w:val="293949"/>
          <w:lang w:val="da-DK"/>
        </w:rPr>
        <w:t xml:space="preserve"> </w:t>
      </w:r>
      <w:r w:rsidR="003F23D5" w:rsidRPr="00E30165">
        <w:rPr>
          <w:color w:val="293949"/>
          <w:lang w:val="da-DK"/>
        </w:rPr>
        <w:t>Vi opfordrer dig derfor til at læse nærværende vilkår og betingelser grundigt igennem.</w:t>
      </w:r>
    </w:p>
    <w:p w14:paraId="782A1323" w14:textId="77777777" w:rsidR="00DB7491" w:rsidRPr="00607954" w:rsidRDefault="00DB7491" w:rsidP="00607954">
      <w:pPr>
        <w:pStyle w:val="Overskrift2"/>
        <w:tabs>
          <w:tab w:val="left" w:pos="414"/>
        </w:tabs>
        <w:ind w:left="0" w:firstLine="0"/>
        <w:rPr>
          <w:lang w:val="da-DK"/>
        </w:rPr>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8BA061E" w14:textId="702B3738" w:rsidR="00607954" w:rsidRPr="00E30165" w:rsidRDefault="00607954" w:rsidP="00607954">
      <w:pPr>
        <w:pStyle w:val="Brdtekst"/>
        <w:spacing w:before="1"/>
        <w:ind w:left="113" w:right="191"/>
        <w:rPr>
          <w:lang w:val="da-DK"/>
        </w:rPr>
      </w:pPr>
      <w:r w:rsidRPr="00E30165">
        <w:rPr>
          <w:color w:val="293949"/>
          <w:lang w:val="da-DK"/>
        </w:rPr>
        <w:t xml:space="preserve">Når du har tilmeldt dig som bruger på </w:t>
      </w:r>
      <w:proofErr w:type="spellStart"/>
      <w:r w:rsidRPr="00E30165">
        <w:rPr>
          <w:color w:val="293949"/>
          <w:lang w:val="da-DK"/>
        </w:rPr>
        <w:t>Boliga</w:t>
      </w:r>
      <w:proofErr w:type="spellEnd"/>
      <w:r w:rsidRPr="00E30165">
        <w:rPr>
          <w:color w:val="293949"/>
          <w:lang w:val="da-DK"/>
        </w:rPr>
        <w:t xml:space="preserve"> giver dit brugernavn og adgangskode dig adgang til </w:t>
      </w:r>
      <w:r>
        <w:rPr>
          <w:color w:val="293949"/>
          <w:lang w:val="da-DK"/>
        </w:rPr>
        <w:t xml:space="preserve">køb af </w:t>
      </w:r>
      <w:proofErr w:type="spellStart"/>
      <w:r>
        <w:rPr>
          <w:color w:val="293949"/>
          <w:lang w:val="da-DK"/>
        </w:rPr>
        <w:t>Boliga</w:t>
      </w:r>
      <w:proofErr w:type="spellEnd"/>
      <w:r>
        <w:rPr>
          <w:color w:val="293949"/>
          <w:lang w:val="da-DK"/>
        </w:rPr>
        <w:t xml:space="preserve"> Skøde</w:t>
      </w:r>
      <w:r w:rsidRPr="00E30165">
        <w:rPr>
          <w:color w:val="293949"/>
          <w:lang w:val="da-DK"/>
        </w:rPr>
        <w:t xml:space="preserve">. </w:t>
      </w:r>
      <w:proofErr w:type="spellStart"/>
      <w:r>
        <w:rPr>
          <w:color w:val="293949"/>
          <w:lang w:val="da-DK"/>
        </w:rPr>
        <w:t>Boliga</w:t>
      </w:r>
      <w:proofErr w:type="spellEnd"/>
      <w:r>
        <w:rPr>
          <w:color w:val="293949"/>
          <w:lang w:val="da-DK"/>
        </w:rPr>
        <w:t xml:space="preserve"> Skøde er et tilkøbsprodukt til denne bruger.</w:t>
      </w:r>
    </w:p>
    <w:p w14:paraId="1EC4582D" w14:textId="680C59C5" w:rsidR="00777E8C" w:rsidRPr="00E30165" w:rsidRDefault="00801D6F">
      <w:pPr>
        <w:pStyle w:val="Brdtekst"/>
        <w:ind w:left="113" w:right="513"/>
        <w:rPr>
          <w:lang w:val="da-DK"/>
        </w:rPr>
      </w:pPr>
      <w:r>
        <w:rPr>
          <w:lang w:val="da-DK"/>
        </w:rPr>
        <w:br/>
      </w:r>
      <w:r w:rsidR="003F23D5"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45786536" w14:textId="77777777" w:rsidR="00607954" w:rsidRDefault="00607954" w:rsidP="00607954">
      <w:pPr>
        <w:pStyle w:val="Overskrift2"/>
        <w:numPr>
          <w:ilvl w:val="0"/>
          <w:numId w:val="5"/>
        </w:numPr>
        <w:tabs>
          <w:tab w:val="left" w:pos="414"/>
        </w:tabs>
        <w:ind w:hanging="301"/>
        <w:jc w:val="left"/>
      </w:pPr>
      <w:proofErr w:type="spellStart"/>
      <w:r>
        <w:t>Produkt</w:t>
      </w:r>
      <w:proofErr w:type="spellEnd"/>
    </w:p>
    <w:p w14:paraId="36CFABAC" w14:textId="77777777" w:rsidR="00607954" w:rsidRDefault="00607954" w:rsidP="00607954">
      <w:pPr>
        <w:ind w:left="142"/>
        <w:rPr>
          <w:color w:val="293949"/>
          <w:lang w:eastAsia="en-US"/>
        </w:rPr>
      </w:pPr>
    </w:p>
    <w:p w14:paraId="4D835AB9" w14:textId="77777777" w:rsidR="00607954" w:rsidRDefault="00607954" w:rsidP="00607954">
      <w:pPr>
        <w:ind w:left="142"/>
        <w:rPr>
          <w:color w:val="293949"/>
          <w:lang w:eastAsia="en-US"/>
        </w:rPr>
      </w:pPr>
      <w:proofErr w:type="spellStart"/>
      <w:r w:rsidRPr="003021D0">
        <w:rPr>
          <w:color w:val="293949"/>
          <w:lang w:eastAsia="en-US"/>
        </w:rPr>
        <w:t>Boliga</w:t>
      </w:r>
      <w:proofErr w:type="spellEnd"/>
      <w:r w:rsidRPr="003021D0">
        <w:rPr>
          <w:color w:val="293949"/>
          <w:lang w:eastAsia="en-US"/>
        </w:rPr>
        <w:t xml:space="preserve"> Skøde gør tinglysnings</w:t>
      </w:r>
      <w:r w:rsidRPr="00B06D36">
        <w:rPr>
          <w:color w:val="293949"/>
          <w:lang w:eastAsia="en-US"/>
        </w:rPr>
        <w:t>processen letter</w:t>
      </w:r>
      <w:r w:rsidRPr="00C86F0F">
        <w:rPr>
          <w:color w:val="293949"/>
          <w:lang w:eastAsia="en-US"/>
        </w:rPr>
        <w:t>e.</w:t>
      </w:r>
      <w:r w:rsidRPr="0050096B">
        <w:rPr>
          <w:color w:val="293949"/>
          <w:lang w:eastAsia="en-US"/>
        </w:rPr>
        <w:t xml:space="preserve"> </w:t>
      </w:r>
      <w:proofErr w:type="spellStart"/>
      <w:r w:rsidRPr="00607954">
        <w:rPr>
          <w:color w:val="293949"/>
          <w:lang w:eastAsia="en-US"/>
        </w:rPr>
        <w:t>Boliga</w:t>
      </w:r>
      <w:proofErr w:type="spellEnd"/>
      <w:r w:rsidRPr="00607954">
        <w:rPr>
          <w:color w:val="293949"/>
          <w:lang w:eastAsia="en-US"/>
        </w:rPr>
        <w:t xml:space="preserve">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p>
    <w:p w14:paraId="433C3B4E" w14:textId="77777777" w:rsidR="00607954" w:rsidRDefault="00607954" w:rsidP="00607954">
      <w:pPr>
        <w:ind w:left="142"/>
        <w:rPr>
          <w:color w:val="293949"/>
          <w:lang w:eastAsia="en-US"/>
        </w:rPr>
      </w:pPr>
    </w:p>
    <w:p w14:paraId="78BBFFD7" w14:textId="207C1FD1" w:rsidR="00607954" w:rsidRDefault="00607954" w:rsidP="00607954">
      <w:pPr>
        <w:ind w:left="142"/>
        <w:rPr>
          <w:color w:val="293949"/>
          <w:lang w:eastAsia="en-US"/>
        </w:rPr>
      </w:pPr>
      <w:r>
        <w:rPr>
          <w:color w:val="293949"/>
          <w:lang w:eastAsia="en-US"/>
        </w:rPr>
        <w:t xml:space="preserve">Tilkøbsprodukter til </w:t>
      </w:r>
      <w:proofErr w:type="spellStart"/>
      <w:r>
        <w:rPr>
          <w:color w:val="293949"/>
          <w:lang w:eastAsia="en-US"/>
        </w:rPr>
        <w:t>Boliga</w:t>
      </w:r>
      <w:proofErr w:type="spellEnd"/>
      <w:r>
        <w:rPr>
          <w:color w:val="293949"/>
          <w:lang w:eastAsia="en-US"/>
        </w:rPr>
        <w:t xml:space="preserve"> Skøde: Refusionsopgørelse, Sikkerhed til ejerforening og Køberrådgivning.</w:t>
      </w:r>
    </w:p>
    <w:p w14:paraId="54DD475A" w14:textId="48072AE6" w:rsidR="00700871" w:rsidRDefault="00700871" w:rsidP="00607954">
      <w:pPr>
        <w:ind w:left="142"/>
        <w:rPr>
          <w:color w:val="293949"/>
          <w:lang w:eastAsia="en-US"/>
        </w:rPr>
      </w:pPr>
    </w:p>
    <w:p w14:paraId="5605A646" w14:textId="63CFA850" w:rsidR="00700871" w:rsidRDefault="00700871" w:rsidP="00607954">
      <w:pPr>
        <w:ind w:left="142"/>
        <w:rPr>
          <w:color w:val="293949"/>
          <w:lang w:eastAsia="en-US"/>
        </w:rPr>
      </w:pPr>
      <w:r>
        <w:rPr>
          <w:color w:val="293949"/>
          <w:lang w:eastAsia="en-US"/>
        </w:rPr>
        <w:t xml:space="preserve">Læs mere om produkterne her: </w:t>
      </w:r>
      <w:hyperlink r:id="rId9" w:history="1">
        <w:r>
          <w:rPr>
            <w:rStyle w:val="Hyperlink"/>
          </w:rPr>
          <w:t>https://www.boliga.dk/skoede/faq</w:t>
        </w:r>
      </w:hyperlink>
    </w:p>
    <w:p w14:paraId="625E16DF" w14:textId="4EA063D2" w:rsidR="00700871" w:rsidRDefault="00700871" w:rsidP="00607954">
      <w:pPr>
        <w:ind w:left="142"/>
        <w:rPr>
          <w:color w:val="293949"/>
          <w:lang w:eastAsia="en-US"/>
        </w:rPr>
      </w:pPr>
    </w:p>
    <w:p w14:paraId="7A223DF6" w14:textId="2E1EB109" w:rsidR="00700871" w:rsidRDefault="00700871" w:rsidP="00607954">
      <w:pPr>
        <w:ind w:left="142"/>
        <w:rPr>
          <w:b/>
          <w:bCs/>
          <w:color w:val="293949"/>
          <w:lang w:eastAsia="en-US"/>
        </w:rPr>
      </w:pPr>
      <w:proofErr w:type="spellStart"/>
      <w:r>
        <w:rPr>
          <w:b/>
          <w:bCs/>
          <w:color w:val="293949"/>
          <w:lang w:eastAsia="en-US"/>
        </w:rPr>
        <w:t>Boliga</w:t>
      </w:r>
      <w:proofErr w:type="spellEnd"/>
      <w:r>
        <w:rPr>
          <w:b/>
          <w:bCs/>
          <w:color w:val="293949"/>
          <w:lang w:eastAsia="en-US"/>
        </w:rPr>
        <w:t xml:space="preserve"> Skøde gør særlig opmærksom på, at </w:t>
      </w:r>
      <w:proofErr w:type="spellStart"/>
      <w:r>
        <w:rPr>
          <w:b/>
          <w:bCs/>
          <w:color w:val="293949"/>
          <w:lang w:eastAsia="en-US"/>
        </w:rPr>
        <w:t>Boliga</w:t>
      </w:r>
      <w:proofErr w:type="spellEnd"/>
      <w:r>
        <w:rPr>
          <w:b/>
          <w:bCs/>
          <w:color w:val="293949"/>
          <w:lang w:eastAsia="en-US"/>
        </w:rPr>
        <w:t xml:space="preserve"> Skøde ikke yder rådgivning eller undersøger eller tager stilling til indholdet af materiale i forbindelse med tinglysning af skøde, udarbejdelse af refusionsopgørelse eller i forbindelse med sikkerhed til ejerforeningen.</w:t>
      </w:r>
    </w:p>
    <w:p w14:paraId="155096AC" w14:textId="7C4C9078" w:rsidR="00700871" w:rsidRDefault="00700871" w:rsidP="00607954">
      <w:pPr>
        <w:ind w:left="142"/>
        <w:rPr>
          <w:b/>
          <w:bCs/>
          <w:color w:val="293949"/>
          <w:lang w:eastAsia="en-US"/>
        </w:rPr>
      </w:pPr>
    </w:p>
    <w:p w14:paraId="1B772D47" w14:textId="3A734E55" w:rsidR="00F1637B" w:rsidRDefault="00F1637B" w:rsidP="00607954">
      <w:pPr>
        <w:ind w:left="142"/>
        <w:rPr>
          <w:color w:val="293949"/>
          <w:lang w:eastAsia="en-US"/>
        </w:rPr>
      </w:pPr>
      <w:r>
        <w:rPr>
          <w:color w:val="293949"/>
          <w:u w:val="single"/>
          <w:lang w:eastAsia="en-US"/>
        </w:rPr>
        <w:t>Tinglysningsafgift</w:t>
      </w:r>
    </w:p>
    <w:p w14:paraId="7490F75B" w14:textId="26EE30C0" w:rsidR="00F1637B" w:rsidRDefault="00F1637B" w:rsidP="00607954">
      <w:pPr>
        <w:ind w:left="142"/>
        <w:rPr>
          <w:color w:val="293949"/>
          <w:lang w:eastAsia="en-US"/>
        </w:rPr>
      </w:pPr>
      <w:r>
        <w:rPr>
          <w:color w:val="293949"/>
          <w:lang w:eastAsia="en-US"/>
        </w:rPr>
        <w:t xml:space="preserve">Når vi udarbejder et skøde, skal der udover betaling til </w:t>
      </w:r>
      <w:proofErr w:type="spellStart"/>
      <w:r>
        <w:rPr>
          <w:color w:val="293949"/>
          <w:lang w:eastAsia="en-US"/>
        </w:rPr>
        <w:t>Boliga</w:t>
      </w:r>
      <w:proofErr w:type="spellEnd"/>
      <w:r>
        <w:rPr>
          <w:color w:val="293949"/>
          <w:lang w:eastAsia="en-US"/>
        </w:rPr>
        <w:t xml:space="preserve"> Skøde også betales tinglysningsafgift til staten. Tinglysningsafgiften er fastsat af SKAT og udgør 0,6% af </w:t>
      </w:r>
      <w:r>
        <w:rPr>
          <w:color w:val="293949"/>
          <w:lang w:eastAsia="en-US"/>
        </w:rPr>
        <w:lastRenderedPageBreak/>
        <w:t xml:space="preserve">handelsprisen samt et fast gebyr på 1.750 kr. </w:t>
      </w:r>
      <w:proofErr w:type="spellStart"/>
      <w:r>
        <w:rPr>
          <w:b/>
          <w:bCs/>
          <w:color w:val="293949"/>
          <w:lang w:eastAsia="en-US"/>
        </w:rPr>
        <w:t>Boliga</w:t>
      </w:r>
      <w:proofErr w:type="spellEnd"/>
      <w:r>
        <w:rPr>
          <w:b/>
          <w:bCs/>
          <w:color w:val="293949"/>
          <w:lang w:eastAsia="en-US"/>
        </w:rPr>
        <w:t xml:space="preserve"> Skøde gør særligt opmærksom på, at SKAT kan ændre tinglysningsafgiften efterfølgende, hvis SKAT vurderer, at et andet beregningsgrundlag skal gælde i dit tilfælde. </w:t>
      </w:r>
      <w:proofErr w:type="spellStart"/>
      <w:r>
        <w:rPr>
          <w:b/>
          <w:bCs/>
          <w:color w:val="293949"/>
          <w:lang w:eastAsia="en-US"/>
        </w:rPr>
        <w:t>Boliga</w:t>
      </w:r>
      <w:proofErr w:type="spellEnd"/>
      <w:r>
        <w:rPr>
          <w:b/>
          <w:bCs/>
          <w:color w:val="293949"/>
          <w:lang w:eastAsia="en-US"/>
        </w:rPr>
        <w:t xml:space="preserve"> Skøde er ikke ansvarlig for prisfastsættelsen af tinglysningsafgift</w:t>
      </w:r>
      <w:r w:rsidR="005A0BF5">
        <w:rPr>
          <w:b/>
          <w:bCs/>
          <w:color w:val="293949"/>
          <w:lang w:eastAsia="en-US"/>
        </w:rPr>
        <w:t>en, og du forpligter dig derfor til at betale den tinglysningsafgift, som SKAT fastsætter.</w:t>
      </w:r>
      <w:r>
        <w:rPr>
          <w:color w:val="293949"/>
          <w:lang w:eastAsia="en-US"/>
        </w:rPr>
        <w:t xml:space="preserve">  </w:t>
      </w:r>
    </w:p>
    <w:p w14:paraId="7FDE6470" w14:textId="11C02788" w:rsidR="00F1637B" w:rsidRDefault="00F1637B" w:rsidP="00607954">
      <w:pPr>
        <w:ind w:left="142"/>
        <w:rPr>
          <w:color w:val="293949"/>
          <w:lang w:eastAsia="en-US"/>
        </w:rPr>
      </w:pPr>
    </w:p>
    <w:p w14:paraId="13B95637" w14:textId="77777777" w:rsidR="00F1637B" w:rsidRPr="00142D5A" w:rsidRDefault="00F1637B" w:rsidP="00607954">
      <w:pPr>
        <w:ind w:left="142"/>
        <w:rPr>
          <w:color w:val="293949"/>
          <w:lang w:eastAsia="en-US"/>
        </w:rPr>
      </w:pPr>
    </w:p>
    <w:p w14:paraId="204F437B" w14:textId="29A78A73" w:rsidR="00700871" w:rsidRDefault="00700871" w:rsidP="00607954">
      <w:pPr>
        <w:ind w:left="142"/>
        <w:rPr>
          <w:color w:val="293949"/>
          <w:u w:val="single"/>
          <w:lang w:eastAsia="en-US"/>
        </w:rPr>
      </w:pPr>
      <w:r>
        <w:rPr>
          <w:color w:val="293949"/>
          <w:u w:val="single"/>
          <w:lang w:eastAsia="en-US"/>
        </w:rPr>
        <w:t>Samarbejdspartner – Købersmægler.dk ApS</w:t>
      </w:r>
    </w:p>
    <w:p w14:paraId="2EEDFB1A" w14:textId="7A46C859" w:rsidR="00700871" w:rsidRDefault="00700871" w:rsidP="00607954">
      <w:pPr>
        <w:ind w:left="142"/>
        <w:rPr>
          <w:color w:val="293949"/>
          <w:lang w:eastAsia="en-US"/>
        </w:rPr>
      </w:pPr>
      <w:r>
        <w:rPr>
          <w:color w:val="293949"/>
          <w:lang w:eastAsia="en-US"/>
        </w:rPr>
        <w:t xml:space="preserve">Ønsker du at købe produktet </w:t>
      </w:r>
      <w:r>
        <w:rPr>
          <w:i/>
          <w:iCs/>
          <w:color w:val="293949"/>
          <w:lang w:eastAsia="en-US"/>
        </w:rPr>
        <w:t>Køberrådgivning</w:t>
      </w:r>
      <w:r>
        <w:rPr>
          <w:color w:val="293949"/>
          <w:lang w:eastAsia="en-US"/>
        </w:rPr>
        <w:t xml:space="preserve"> ydes rådgivning af Købersmægler.dk ApS. </w:t>
      </w:r>
      <w:proofErr w:type="spellStart"/>
      <w:r>
        <w:rPr>
          <w:color w:val="293949"/>
          <w:lang w:eastAsia="en-US"/>
        </w:rPr>
        <w:t>Boliga</w:t>
      </w:r>
      <w:proofErr w:type="spellEnd"/>
      <w:r>
        <w:rPr>
          <w:color w:val="293949"/>
          <w:lang w:eastAsia="en-US"/>
        </w:rPr>
        <w:t xml:space="preserve"> Skøde videresende</w:t>
      </w:r>
      <w:r w:rsidR="009578B8">
        <w:rPr>
          <w:color w:val="293949"/>
          <w:lang w:eastAsia="en-US"/>
        </w:rPr>
        <w:t>r</w:t>
      </w:r>
      <w:r>
        <w:rPr>
          <w:color w:val="293949"/>
          <w:lang w:eastAsia="en-US"/>
        </w:rPr>
        <w:t xml:space="preserve"> relevante informationer til Købersmægler.dk ApS, der vil tage særskilt kontakt til dig.</w:t>
      </w:r>
      <w:r w:rsidR="00801D6F">
        <w:rPr>
          <w:color w:val="293949"/>
          <w:lang w:eastAsia="en-US"/>
        </w:rPr>
        <w:t xml:space="preserve"> </w:t>
      </w:r>
      <w:r w:rsidR="00801D6F">
        <w:rPr>
          <w:color w:val="293949"/>
          <w:lang w:eastAsia="en-US"/>
        </w:rPr>
        <w:br/>
        <w:t>Købersmægler.dk ApS er selvstændig dataansvarlig i forhold til dine persondata.</w:t>
      </w:r>
    </w:p>
    <w:p w14:paraId="106B05C4" w14:textId="74C8F5F5" w:rsidR="008227C7" w:rsidRDefault="008227C7" w:rsidP="00607954">
      <w:pPr>
        <w:ind w:left="142"/>
        <w:rPr>
          <w:color w:val="293949"/>
          <w:lang w:eastAsia="en-US"/>
        </w:rPr>
      </w:pPr>
    </w:p>
    <w:p w14:paraId="56B1C12C" w14:textId="77777777" w:rsidR="00700871" w:rsidRPr="00700871" w:rsidRDefault="00700871" w:rsidP="00A648FA">
      <w:pPr>
        <w:rPr>
          <w:b/>
          <w:bCs/>
          <w:color w:val="293949"/>
          <w:lang w:eastAsia="en-US"/>
        </w:rPr>
      </w:pPr>
    </w:p>
    <w:p w14:paraId="1C037438" w14:textId="4507C355"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w:t>
      </w: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Skødes</w:t>
      </w:r>
      <w:r w:rsidR="00297E33" w:rsidRPr="00E30165">
        <w:rPr>
          <w:color w:val="293949"/>
          <w:lang w:val="da-DK"/>
        </w:rPr>
        <w:t xml:space="preserve"> </w:t>
      </w:r>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00BB9AA2" w14:textId="20080679" w:rsidR="00777E8C" w:rsidRPr="00E30165" w:rsidRDefault="003F23D5" w:rsidP="00A53747">
      <w:pPr>
        <w:pStyle w:val="Brdtekst"/>
        <w:ind w:left="113" w:right="605"/>
        <w:rPr>
          <w:lang w:val="da-DK"/>
        </w:rPr>
      </w:pP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w:t>
      </w:r>
      <w:r w:rsidRPr="00E30165">
        <w:rPr>
          <w:color w:val="293949"/>
          <w:lang w:val="da-DK"/>
        </w:rPr>
        <w:t xml:space="preserve"> forbeholder sig ret til løbende at ændre, opdatere eller rette </w:t>
      </w:r>
      <w:r w:rsidR="00607954">
        <w:rPr>
          <w:color w:val="293949"/>
          <w:lang w:val="da-DK"/>
        </w:rPr>
        <w:t>disse</w:t>
      </w:r>
      <w:r w:rsidRPr="00E30165">
        <w:rPr>
          <w:color w:val="293949"/>
          <w:lang w:val="da-DK"/>
        </w:rPr>
        <w:t xml:space="preserve"> vilkår og betingelser. </w:t>
      </w: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3A504324" w:rsidR="0072294A" w:rsidRDefault="003F23D5" w:rsidP="0072294A">
      <w:pPr>
        <w:pStyle w:val="Brdtekst"/>
        <w:ind w:left="113" w:right="187"/>
        <w:rPr>
          <w:color w:val="293949"/>
          <w:lang w:val="da-DK"/>
        </w:rPr>
      </w:pPr>
      <w:r w:rsidRPr="00E30165">
        <w:rPr>
          <w:color w:val="293949"/>
          <w:lang w:val="da-DK"/>
        </w:rPr>
        <w:t xml:space="preserve">Når du </w:t>
      </w:r>
      <w:r w:rsidR="002C7893">
        <w:rPr>
          <w:color w:val="293949"/>
          <w:lang w:val="da-DK"/>
        </w:rPr>
        <w:t>køber</w:t>
      </w:r>
      <w:r w:rsidR="005D4691">
        <w:rPr>
          <w:color w:val="293949"/>
          <w:lang w:val="da-DK"/>
        </w:rPr>
        <w:t xml:space="preserve"> produkter på</w:t>
      </w:r>
      <w:r w:rsidR="002C7893">
        <w:rPr>
          <w:color w:val="293949"/>
          <w:lang w:val="da-DK"/>
        </w:rPr>
        <w:t xml:space="preserve"> </w:t>
      </w:r>
      <w:proofErr w:type="spellStart"/>
      <w:r w:rsidR="002C7893">
        <w:rPr>
          <w:color w:val="293949"/>
          <w:lang w:val="da-DK"/>
        </w:rPr>
        <w:t>Boliga</w:t>
      </w:r>
      <w:proofErr w:type="spellEnd"/>
      <w:r w:rsidR="002C7893">
        <w:rPr>
          <w:color w:val="293949"/>
          <w:lang w:val="da-DK"/>
        </w:rPr>
        <w:t xml:space="preserve"> Skøde</w:t>
      </w:r>
      <w:r w:rsidR="005D4691">
        <w:rPr>
          <w:color w:val="293949"/>
          <w:lang w:val="da-DK"/>
        </w:rPr>
        <w:t>,</w:t>
      </w:r>
      <w:r w:rsidRPr="00E30165">
        <w:rPr>
          <w:color w:val="293949"/>
          <w:lang w:val="da-DK"/>
        </w:rPr>
        <w:t xml:space="preserve"> beder vi om dine personlige oplysninger. Det gør vi for at kunne levere serviceydelsen til dig. Personoplysninger bruges til at gennemføre 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42C84FC" w:rsidR="00777E8C" w:rsidRDefault="003F23D5" w:rsidP="00AF7E10">
      <w:pPr>
        <w:pStyle w:val="Brdtekst"/>
        <w:ind w:left="113" w:right="187"/>
        <w:rPr>
          <w:color w:val="293949"/>
          <w:lang w:val="da-DK"/>
        </w:rPr>
      </w:pPr>
      <w:r w:rsidRPr="00E30165">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2AF68746" w14:textId="4EB04618" w:rsidR="005D4691" w:rsidRDefault="005D4691" w:rsidP="00AF7E10">
      <w:pPr>
        <w:pStyle w:val="Brdtekst"/>
        <w:ind w:left="113" w:right="187"/>
        <w:rPr>
          <w:color w:val="293949"/>
          <w:lang w:val="da-DK"/>
        </w:rPr>
      </w:pPr>
    </w:p>
    <w:p w14:paraId="5B7DF35D" w14:textId="318F7E07" w:rsidR="005D4691" w:rsidRPr="00AF7E10" w:rsidRDefault="005D4691" w:rsidP="00AF7E10">
      <w:pPr>
        <w:pStyle w:val="Brdtekst"/>
        <w:ind w:left="113" w:right="187"/>
        <w:rPr>
          <w:color w:val="293949"/>
          <w:lang w:val="da-DK"/>
        </w:rPr>
      </w:pPr>
      <w:r>
        <w:rPr>
          <w:color w:val="293949"/>
          <w:lang w:val="da-DK"/>
        </w:rPr>
        <w:t xml:space="preserve">Hos </w:t>
      </w:r>
      <w:proofErr w:type="spellStart"/>
      <w:r>
        <w:rPr>
          <w:color w:val="293949"/>
          <w:lang w:val="da-DK"/>
        </w:rPr>
        <w:t>Boliga</w:t>
      </w:r>
      <w:proofErr w:type="spellEnd"/>
      <w:r>
        <w:rPr>
          <w:color w:val="293949"/>
          <w:lang w:val="da-DK"/>
        </w:rPr>
        <w:t xml:space="preserve"> Skøde vil det også være nødvendigt med adresse på ejendommen, der skal tinglyses skøde på, samt oplysninger om sælger/køber, handlen generelt og dokumenter hertil.</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proofErr w:type="spellStart"/>
      <w:r w:rsidRPr="00E30165">
        <w:rPr>
          <w:color w:val="293949"/>
          <w:lang w:val="da-DK"/>
        </w:rPr>
        <w:t>Boliga</w:t>
      </w:r>
      <w:proofErr w:type="spellEnd"/>
      <w:r w:rsidRPr="00E30165">
        <w:rPr>
          <w:color w:val="293949"/>
          <w:lang w:val="da-DK"/>
        </w:rPr>
        <w:t xml:space="preserve">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3BB27305" w14:textId="0EC43744" w:rsidR="00777E8C" w:rsidRPr="005F3D44" w:rsidRDefault="003F23D5" w:rsidP="005F3D44">
      <w:pPr>
        <w:pStyle w:val="Brdtekst"/>
        <w:ind w:left="113" w:right="187"/>
        <w:rPr>
          <w:lang w:val="da-DK"/>
        </w:rPr>
      </w:pPr>
      <w:r w:rsidRPr="00E30165">
        <w:rPr>
          <w:color w:val="293949"/>
          <w:lang w:val="da-DK"/>
        </w:rPr>
        <w:t xml:space="preserve">Dine oplysninger kan deles inden for </w:t>
      </w:r>
      <w:proofErr w:type="spellStart"/>
      <w:r w:rsidRPr="00E30165">
        <w:rPr>
          <w:color w:val="293949"/>
          <w:lang w:val="da-DK"/>
        </w:rPr>
        <w:t>Boliga</w:t>
      </w:r>
      <w:proofErr w:type="spellEnd"/>
      <w:r w:rsidRPr="00E30165">
        <w:rPr>
          <w:color w:val="293949"/>
          <w:lang w:val="da-DK"/>
        </w:rPr>
        <w:t xml:space="preserve"> Gruppen (se oplysninger om virksomheder i </w:t>
      </w:r>
      <w:proofErr w:type="spellStart"/>
      <w:r w:rsidRPr="00E30165">
        <w:rPr>
          <w:color w:val="293949"/>
          <w:lang w:val="da-DK"/>
        </w:rPr>
        <w:t>Boliga</w:t>
      </w:r>
      <w:proofErr w:type="spellEnd"/>
      <w:r w:rsidRPr="00E30165">
        <w:rPr>
          <w:color w:val="293949"/>
          <w:lang w:val="da-DK"/>
        </w:rPr>
        <w:t xml:space="preserve"> Gruppen A/S’ årsrapport) og med vores forretningspartnere til forskellige formål, f.eks. for at opfylde en forpligtelse overfor dig, forbedre vores service og med henblik på </w:t>
      </w:r>
      <w:r w:rsidRPr="00E30165">
        <w:rPr>
          <w:color w:val="293949"/>
          <w:lang w:val="da-DK"/>
        </w:rPr>
        <w:lastRenderedPageBreak/>
        <w:t xml:space="preserve">systemadministration, statistik, forskning, analyse og markedsføring. </w:t>
      </w:r>
      <w:proofErr w:type="spellStart"/>
      <w:r w:rsidRPr="00E30165">
        <w:rPr>
          <w:color w:val="293949"/>
          <w:lang w:val="da-DK"/>
        </w:rPr>
        <w:t>Boliga</w:t>
      </w:r>
      <w:proofErr w:type="spellEnd"/>
      <w:r w:rsidRPr="00E30165">
        <w:rPr>
          <w:color w:val="293949"/>
          <w:lang w:val="da-DK"/>
        </w:rPr>
        <w:t xml:space="preserve"> ApS har ret til ved henvendelse fra politi, domstol eller anden tilsvarende offentlig myndighed at give adgang til samtlige af dine registrerede oplysninger</w:t>
      </w:r>
    </w:p>
    <w:p w14:paraId="47F36A19" w14:textId="77777777" w:rsidR="00777E8C" w:rsidRPr="00E30165" w:rsidRDefault="003F23D5">
      <w:pPr>
        <w:pStyle w:val="Brdtekst"/>
        <w:spacing w:before="178"/>
        <w:ind w:left="113"/>
        <w:rPr>
          <w:lang w:val="da-DK"/>
        </w:rPr>
      </w:pPr>
      <w:r w:rsidRPr="00E30165">
        <w:rPr>
          <w:color w:val="293949"/>
          <w:lang w:val="da-DK"/>
        </w:rPr>
        <w:t>For mere information om brug af persondata, refereres der til vores generelle Cookiepolitik</w:t>
      </w:r>
    </w:p>
    <w:p w14:paraId="603A0E68" w14:textId="77777777" w:rsidR="00777E8C" w:rsidRPr="00E30165" w:rsidRDefault="001F5F72">
      <w:pPr>
        <w:pStyle w:val="Listeafsnit"/>
        <w:numPr>
          <w:ilvl w:val="0"/>
          <w:numId w:val="4"/>
        </w:numPr>
        <w:tabs>
          <w:tab w:val="left" w:pos="253"/>
        </w:tabs>
        <w:rPr>
          <w:sz w:val="24"/>
          <w:lang w:val="da-DK"/>
        </w:rPr>
      </w:pPr>
      <w:hyperlink r:id="rId10">
        <w:r w:rsidR="003F23D5" w:rsidRPr="00E30165">
          <w:rPr>
            <w:color w:val="6699CC"/>
            <w:sz w:val="24"/>
            <w:u w:val="single" w:color="6699CC"/>
            <w:lang w:val="da-DK"/>
          </w:rPr>
          <w:t>https://www.boliga.dk/privatlivspolitik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0235D1">
      <w:pPr>
        <w:pStyle w:val="Listeafsnit"/>
        <w:numPr>
          <w:ilvl w:val="0"/>
          <w:numId w:val="4"/>
        </w:numPr>
        <w:tabs>
          <w:tab w:val="left" w:pos="253"/>
        </w:tabs>
        <w:rPr>
          <w:sz w:val="24"/>
        </w:rPr>
      </w:pPr>
      <w:hyperlink r:id="rId11">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14BC4A1C" w14:textId="77777777" w:rsidR="00777E8C" w:rsidRPr="00E30165" w:rsidRDefault="00777E8C">
      <w:pPr>
        <w:pStyle w:val="Brdtekst"/>
        <w:spacing w:before="7"/>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209DDBA8" w:rsidR="00777E8C" w:rsidRPr="00E30165" w:rsidRDefault="003F23D5">
      <w:pPr>
        <w:pStyle w:val="Brdtekst"/>
        <w:ind w:left="113" w:right="99"/>
        <w:rPr>
          <w:lang w:val="da-DK"/>
        </w:rPr>
      </w:pPr>
      <w:r w:rsidRPr="00E30165">
        <w:rPr>
          <w:color w:val="293949"/>
          <w:lang w:val="da-DK"/>
        </w:rPr>
        <w:t>Visse ydelser, der kan købes på Boliga</w:t>
      </w:r>
      <w:r w:rsidR="006369D0">
        <w:rPr>
          <w:color w:val="293949"/>
          <w:lang w:val="da-DK"/>
        </w:rPr>
        <w:t>.dk</w:t>
      </w:r>
      <w:r w:rsidRPr="00E30165">
        <w:rPr>
          <w:color w:val="293949"/>
          <w:lang w:val="da-DK"/>
        </w:rPr>
        <w:t>, er omfattet af ’Lov om forbrugeraftaler’. Loven giver dig som forbruger bl.a. mulighed for at fortryde køb, der er foretaget via internettet inden for 14 dage, eller indtil en ydelse er produceret eller leveret. Nogle ydelser og produkter fra Boliga</w:t>
      </w:r>
      <w:r w:rsidR="006369D0">
        <w:rPr>
          <w:color w:val="293949"/>
          <w:lang w:val="da-DK"/>
        </w:rPr>
        <w:t>.dk</w:t>
      </w:r>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3AF75896" w:rsidR="00777E8C" w:rsidRDefault="003F23D5">
      <w:pPr>
        <w:pStyle w:val="Brdtekst"/>
        <w:ind w:left="113" w:right="159"/>
        <w:rPr>
          <w:color w:val="293949"/>
          <w:lang w:val="da-DK"/>
        </w:rPr>
      </w:pPr>
      <w:r w:rsidRPr="00E30165">
        <w:rPr>
          <w:color w:val="293949"/>
          <w:lang w:val="da-DK"/>
        </w:rPr>
        <w:t>Gælder der en indskrænkning i din ret til at fortryde et køb på Boliga</w:t>
      </w:r>
      <w:r w:rsidR="006369D0">
        <w:rPr>
          <w:color w:val="293949"/>
          <w:lang w:val="da-DK"/>
        </w:rPr>
        <w:t>.dk</w:t>
      </w:r>
      <w:r w:rsidRPr="00E30165">
        <w:rPr>
          <w:color w:val="293949"/>
          <w:lang w:val="da-DK"/>
        </w:rPr>
        <w:t>, vil dette fremgå tydeligt i forbindelse med det konkrete køb.</w:t>
      </w:r>
    </w:p>
    <w:p w14:paraId="00973E78" w14:textId="4544206D" w:rsidR="00700871" w:rsidRDefault="00700871">
      <w:pPr>
        <w:pStyle w:val="Brdtekst"/>
        <w:ind w:left="113" w:right="159"/>
        <w:rPr>
          <w:color w:val="293949"/>
          <w:lang w:val="da-DK"/>
        </w:rPr>
      </w:pPr>
    </w:p>
    <w:p w14:paraId="619CC1D8" w14:textId="45FAE1AC" w:rsidR="00700871" w:rsidRPr="00A7301A" w:rsidRDefault="00700871">
      <w:pPr>
        <w:pStyle w:val="Brdtekst"/>
        <w:ind w:left="113" w:right="159"/>
        <w:rPr>
          <w:b/>
          <w:bCs/>
          <w:lang w:val="da-DK"/>
        </w:rPr>
      </w:pPr>
      <w:proofErr w:type="spellStart"/>
      <w:r w:rsidRPr="00A7301A">
        <w:rPr>
          <w:b/>
          <w:bCs/>
          <w:color w:val="293949"/>
          <w:lang w:val="da-DK"/>
        </w:rPr>
        <w:t>Boliga</w:t>
      </w:r>
      <w:proofErr w:type="spellEnd"/>
      <w:r w:rsidRPr="00A7301A">
        <w:rPr>
          <w:b/>
          <w:bCs/>
          <w:color w:val="293949"/>
          <w:lang w:val="da-DK"/>
        </w:rPr>
        <w:t xml:space="preserve"> Skøde er et bestillingskøb. Da der er tale om et bestillingskøb bortfalder din fortrydelsesret. Et bestillingskøb vil sige, at det ikke er en standardvare, men en vare særligt tilpasset dine behov.</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Vi kan tilbageholde tilbagebetalingen, indtil vi har modtaget varerne retur, eller du har fremlagt 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t>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5D6EC3D4" w:rsidR="00777E8C" w:rsidRPr="00E30165" w:rsidRDefault="003F23D5">
      <w:pPr>
        <w:pStyle w:val="Brdtekst"/>
        <w:ind w:left="113" w:right="186"/>
        <w:rPr>
          <w:lang w:val="da-DK"/>
        </w:rPr>
      </w:pPr>
      <w:r w:rsidRPr="00E30165">
        <w:rPr>
          <w:color w:val="293949"/>
          <w:lang w:val="da-DK"/>
        </w:rPr>
        <w:t xml:space="preserve">Ønsker du at klage over en vare eller tjenesteydelse købt hos </w:t>
      </w: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2">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3">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5B05CE7C" w:rsidR="00777E8C" w:rsidRPr="00E30165" w:rsidRDefault="003F23D5">
      <w:pPr>
        <w:pStyle w:val="Brdtekst"/>
        <w:spacing w:before="90"/>
        <w:ind w:left="113"/>
        <w:rPr>
          <w:lang w:val="da-DK"/>
        </w:rPr>
      </w:pP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xml:space="preserve"> – </w:t>
      </w:r>
      <w:hyperlink r:id="rId14" w:history="1">
        <w:r w:rsidR="00A7301A" w:rsidRPr="00A21E10">
          <w:rPr>
            <w:rStyle w:val="Hyperlink"/>
            <w:lang w:val="da-DK"/>
          </w:rPr>
          <w:t>skoede@boligagruppen.dk</w:t>
        </w:r>
      </w:hyperlink>
    </w:p>
    <w:p w14:paraId="5865D7BC" w14:textId="77777777" w:rsidR="00777E8C" w:rsidRPr="00E30165" w:rsidRDefault="00777E8C">
      <w:pPr>
        <w:pStyle w:val="Brdtekst"/>
        <w:spacing w:before="6"/>
        <w:rPr>
          <w:lang w:val="da-DK"/>
        </w:rPr>
      </w:pPr>
    </w:p>
    <w:p w14:paraId="507F97A2" w14:textId="57D5FF29" w:rsidR="00777E8C" w:rsidRPr="00E3224E" w:rsidRDefault="00777E8C">
      <w:pPr>
        <w:pStyle w:val="Brdtekst"/>
        <w:ind w:left="113" w:right="146"/>
        <w:rPr>
          <w:lang w:val="da-DK"/>
        </w:rPr>
      </w:pPr>
    </w:p>
    <w:sectPr w:rsidR="00777E8C" w:rsidRPr="00E3224E"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235D1"/>
    <w:rsid w:val="0005249A"/>
    <w:rsid w:val="00061D33"/>
    <w:rsid w:val="000C2616"/>
    <w:rsid w:val="000F4791"/>
    <w:rsid w:val="00113F5D"/>
    <w:rsid w:val="00142D5A"/>
    <w:rsid w:val="0017420A"/>
    <w:rsid w:val="00192A23"/>
    <w:rsid w:val="001A419A"/>
    <w:rsid w:val="001D1358"/>
    <w:rsid w:val="001F5F72"/>
    <w:rsid w:val="0027693E"/>
    <w:rsid w:val="00297E33"/>
    <w:rsid w:val="002B3B58"/>
    <w:rsid w:val="002C7893"/>
    <w:rsid w:val="002D723E"/>
    <w:rsid w:val="003021D0"/>
    <w:rsid w:val="00303AF4"/>
    <w:rsid w:val="00344329"/>
    <w:rsid w:val="00350D45"/>
    <w:rsid w:val="003A01A7"/>
    <w:rsid w:val="003B03B6"/>
    <w:rsid w:val="003C6A1B"/>
    <w:rsid w:val="003F23D5"/>
    <w:rsid w:val="004035FE"/>
    <w:rsid w:val="00435E97"/>
    <w:rsid w:val="00441B43"/>
    <w:rsid w:val="00457CF3"/>
    <w:rsid w:val="004922F7"/>
    <w:rsid w:val="0050096B"/>
    <w:rsid w:val="00537F27"/>
    <w:rsid w:val="00573006"/>
    <w:rsid w:val="0059383C"/>
    <w:rsid w:val="005A0BF5"/>
    <w:rsid w:val="005D4691"/>
    <w:rsid w:val="005F3D44"/>
    <w:rsid w:val="00607954"/>
    <w:rsid w:val="006341AB"/>
    <w:rsid w:val="006369D0"/>
    <w:rsid w:val="0063734C"/>
    <w:rsid w:val="006376CA"/>
    <w:rsid w:val="006774DB"/>
    <w:rsid w:val="006909DA"/>
    <w:rsid w:val="006A6DBD"/>
    <w:rsid w:val="006B0E73"/>
    <w:rsid w:val="00700871"/>
    <w:rsid w:val="0072294A"/>
    <w:rsid w:val="00777E8C"/>
    <w:rsid w:val="007D4D0D"/>
    <w:rsid w:val="007E7843"/>
    <w:rsid w:val="00801D6F"/>
    <w:rsid w:val="00803F47"/>
    <w:rsid w:val="00814CC4"/>
    <w:rsid w:val="008227C7"/>
    <w:rsid w:val="0086271D"/>
    <w:rsid w:val="008B7C72"/>
    <w:rsid w:val="008D4623"/>
    <w:rsid w:val="009454AD"/>
    <w:rsid w:val="0095279C"/>
    <w:rsid w:val="009578B8"/>
    <w:rsid w:val="009D617D"/>
    <w:rsid w:val="009E352F"/>
    <w:rsid w:val="009F6DAD"/>
    <w:rsid w:val="009F6E5D"/>
    <w:rsid w:val="00A13087"/>
    <w:rsid w:val="00A53747"/>
    <w:rsid w:val="00A648FA"/>
    <w:rsid w:val="00A7301A"/>
    <w:rsid w:val="00A827F4"/>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0491D"/>
    <w:rsid w:val="00E30165"/>
    <w:rsid w:val="00E3224E"/>
    <w:rsid w:val="00E334EE"/>
    <w:rsid w:val="00E341D9"/>
    <w:rsid w:val="00E513AE"/>
    <w:rsid w:val="00E73F1A"/>
    <w:rsid w:val="00E809E9"/>
    <w:rsid w:val="00EF0AEF"/>
    <w:rsid w:val="00F1637B"/>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 w:type="character" w:styleId="Ulstomtale">
    <w:name w:val="Unresolved Mention"/>
    <w:basedOn w:val="Standardskrifttypeiafsnit"/>
    <w:uiPriority w:val="99"/>
    <w:semiHidden/>
    <w:unhideWhenUsed/>
    <w:rsid w:val="00A7301A"/>
    <w:rPr>
      <w:color w:val="605E5C"/>
      <w:shd w:val="clear" w:color="auto" w:fill="E1DFDD"/>
    </w:rPr>
  </w:style>
  <w:style w:type="character" w:styleId="BesgtLink">
    <w:name w:val="FollowedHyperlink"/>
    <w:basedOn w:val="Standardskrifttypeiafsnit"/>
    <w:uiPriority w:val="99"/>
    <w:semiHidden/>
    <w:unhideWhenUsed/>
    <w:rsid w:val="00801D6F"/>
    <w:rPr>
      <w:color w:val="800080" w:themeColor="followedHyperlink"/>
      <w:u w:val="single"/>
    </w:rPr>
  </w:style>
  <w:style w:type="paragraph" w:styleId="Korrektur">
    <w:name w:val="Revision"/>
    <w:hidden/>
    <w:uiPriority w:val="99"/>
    <w:semiHidden/>
    <w:rsid w:val="001F5F72"/>
    <w:pPr>
      <w:widowControl/>
      <w:autoSpaceDE/>
      <w:autoSpaceDN/>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30768455">
      <w:bodyDiv w:val="1"/>
      <w:marLeft w:val="0"/>
      <w:marRight w:val="0"/>
      <w:marTop w:val="0"/>
      <w:marBottom w:val="0"/>
      <w:divBdr>
        <w:top w:val="none" w:sz="0" w:space="0" w:color="auto"/>
        <w:left w:val="none" w:sz="0" w:space="0" w:color="auto"/>
        <w:bottom w:val="none" w:sz="0" w:space="0" w:color="auto"/>
        <w:right w:val="none" w:sz="0" w:space="0" w:color="auto"/>
      </w:divBdr>
    </w:div>
    <w:div w:id="857541508">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 w:id="1839155704">
      <w:bodyDiv w:val="1"/>
      <w:marLeft w:val="0"/>
      <w:marRight w:val="0"/>
      <w:marTop w:val="0"/>
      <w:marBottom w:val="0"/>
      <w:divBdr>
        <w:top w:val="none" w:sz="0" w:space="0" w:color="auto"/>
        <w:left w:val="none" w:sz="0" w:space="0" w:color="auto"/>
        <w:bottom w:val="none" w:sz="0" w:space="0" w:color="auto"/>
        <w:right w:val="none" w:sz="0" w:space="0" w:color="auto"/>
      </w:divBdr>
    </w:div>
    <w:div w:id="188344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od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brug.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iga.dk/persondatapoliti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oliga.dk/privatlivspolitik" TargetMode="External"/><Relationship Id="rId4" Type="http://schemas.openxmlformats.org/officeDocument/2006/relationships/customXml" Target="../customXml/item4.xml"/><Relationship Id="rId9" Type="http://schemas.openxmlformats.org/officeDocument/2006/relationships/hyperlink" Target="https://www.boliga.dk/skoede/faq" TargetMode="External"/><Relationship Id="rId14" Type="http://schemas.openxmlformats.org/officeDocument/2006/relationships/hyperlink" Target="mailto:skoede@boligagrupp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0" ma:contentTypeDescription="Opret et nyt dokument." ma:contentTypeScope="" ma:versionID="63807a0ea7a1b9d0e3df3a0f888b3ea0">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485ccdf074aa245148e5487538defb8d"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DA59-2D59-4E63-85C3-08F856D6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3.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1217</Words>
  <Characters>7429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Julie Nickelsen</cp:lastModifiedBy>
  <cp:revision>7</cp:revision>
  <cp:lastPrinted>2020-05-15T08:28:00Z</cp:lastPrinted>
  <dcterms:created xsi:type="dcterms:W3CDTF">2021-01-11T10:37:00Z</dcterms:created>
  <dcterms:modified xsi:type="dcterms:W3CDTF">2021-11-02T08:27:00Z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